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B82C" w14:textId="77777777" w:rsidR="00737A2E" w:rsidRPr="00737A2E" w:rsidRDefault="00737A2E" w:rsidP="00737A2E">
      <w:r w:rsidRPr="00737A2E">
        <w:t>Comprehensive Crop Monitoring</w:t>
      </w:r>
    </w:p>
    <w:p w14:paraId="07A22064" w14:textId="77777777" w:rsidR="00737A2E" w:rsidRPr="00737A2E" w:rsidRDefault="00737A2E" w:rsidP="00737A2E">
      <w:r w:rsidRPr="00737A2E">
        <w:t xml:space="preserve">Effective crop protection starts with </w:t>
      </w:r>
      <w:r w:rsidRPr="00737A2E">
        <w:rPr>
          <w:b/>
          <w:bCs/>
        </w:rPr>
        <w:t>early detection and consistent monitoring</w:t>
      </w:r>
      <w:r w:rsidRPr="00737A2E">
        <w:t>. Our comprehensive crop monitoring services provide growers with timely, field-based information to identify insect pests, diseases, and other crop health concerns before they become costly problems.</w:t>
      </w:r>
    </w:p>
    <w:p w14:paraId="71C15CD7" w14:textId="77777777" w:rsidR="00737A2E" w:rsidRPr="00737A2E" w:rsidRDefault="00737A2E" w:rsidP="00737A2E">
      <w:r w:rsidRPr="00737A2E">
        <w:t xml:space="preserve">We combine </w:t>
      </w:r>
      <w:r w:rsidRPr="00737A2E">
        <w:rPr>
          <w:b/>
          <w:bCs/>
        </w:rPr>
        <w:t>experienced field scouting, pest identification, disease diagnosis, and data-driven monitoring</w:t>
      </w:r>
      <w:r w:rsidRPr="00737A2E">
        <w:t xml:space="preserve"> to provide a clear picture of crop health throughout the growing season. Our approach is tailored to each crop, production system, and grower’s specific needs.</w:t>
      </w:r>
    </w:p>
    <w:p w14:paraId="22138D02" w14:textId="77777777" w:rsidR="00737A2E" w:rsidRPr="00737A2E" w:rsidRDefault="00737A2E" w:rsidP="00737A2E">
      <w:r w:rsidRPr="00737A2E">
        <w:t>Our Crop Monitoring Services Include</w:t>
      </w:r>
    </w:p>
    <w:p w14:paraId="63154497" w14:textId="77777777" w:rsidR="00737A2E" w:rsidRPr="00737A2E" w:rsidRDefault="00737A2E" w:rsidP="00737A2E">
      <w:r w:rsidRPr="00737A2E">
        <w:rPr>
          <w:b/>
          <w:bCs/>
        </w:rPr>
        <w:t>Insect Pest Monitoring</w:t>
      </w:r>
      <w:r w:rsidRPr="00737A2E">
        <w:t xml:space="preserve"> – Regular scouting and identification of key insect pests, including monitoring of population trends and pest activity.</w:t>
      </w:r>
    </w:p>
    <w:p w14:paraId="41F53DE8" w14:textId="77777777" w:rsidR="00737A2E" w:rsidRPr="00737A2E" w:rsidRDefault="00737A2E" w:rsidP="00737A2E">
      <w:r w:rsidRPr="00737A2E">
        <w:rPr>
          <w:b/>
          <w:bCs/>
        </w:rPr>
        <w:t>Disease Monitoring &amp; Diagnosis</w:t>
      </w:r>
      <w:r w:rsidRPr="00737A2E">
        <w:t xml:space="preserve"> – Identification and assessment of plant diseases and symptoms to support timely management decisions.</w:t>
      </w:r>
    </w:p>
    <w:p w14:paraId="7854BA14" w14:textId="77777777" w:rsidR="00737A2E" w:rsidRPr="00737A2E" w:rsidRDefault="00737A2E" w:rsidP="00737A2E">
      <w:r w:rsidRPr="00737A2E">
        <w:rPr>
          <w:b/>
          <w:bCs/>
        </w:rPr>
        <w:t>Citrus Pest Monitoring</w:t>
      </w:r>
      <w:r w:rsidRPr="00737A2E">
        <w:t xml:space="preserve"> – Specialized monitoring of important citrus pests and diseases, including Asian citrus psyllid and other economically significant threats.</w:t>
      </w:r>
    </w:p>
    <w:p w14:paraId="6573986F" w14:textId="77777777" w:rsidR="00737A2E" w:rsidRPr="00737A2E" w:rsidRDefault="00737A2E" w:rsidP="00737A2E">
      <w:r w:rsidRPr="00737A2E">
        <w:rPr>
          <w:b/>
          <w:bCs/>
        </w:rPr>
        <w:t>Field Inspections</w:t>
      </w:r>
      <w:r w:rsidRPr="00737A2E">
        <w:t xml:space="preserve"> – Systematic field evaluations to identify emerging pest, disease, nutritional, and crop health issues.</w:t>
      </w:r>
    </w:p>
    <w:p w14:paraId="1EABCE3E" w14:textId="77777777" w:rsidR="00737A2E" w:rsidRPr="00737A2E" w:rsidRDefault="00737A2E" w:rsidP="00737A2E">
      <w:r w:rsidRPr="00737A2E">
        <w:rPr>
          <w:b/>
          <w:bCs/>
        </w:rPr>
        <w:t>Trap-Based Monitoring</w:t>
      </w:r>
      <w:r w:rsidRPr="00737A2E">
        <w:t xml:space="preserve"> – Strategic use of sticky traps and other monitoring tools to detect and track pest populations.</w:t>
      </w:r>
    </w:p>
    <w:p w14:paraId="4013D3ED" w14:textId="77777777" w:rsidR="00737A2E" w:rsidRPr="00737A2E" w:rsidRDefault="00737A2E" w:rsidP="00737A2E">
      <w:r w:rsidRPr="00737A2E">
        <w:rPr>
          <w:b/>
          <w:bCs/>
        </w:rPr>
        <w:t>Data Collection &amp; Reporting</w:t>
      </w:r>
      <w:r w:rsidRPr="00737A2E">
        <w:t xml:space="preserve"> – Organized field data and observations translated into practical recommendations for growers and agricultural professionals.</w:t>
      </w:r>
    </w:p>
    <w:p w14:paraId="53B5F5CD" w14:textId="77777777" w:rsidR="00737A2E" w:rsidRPr="00737A2E" w:rsidRDefault="00737A2E" w:rsidP="00737A2E">
      <w:r w:rsidRPr="00737A2E">
        <w:rPr>
          <w:b/>
          <w:bCs/>
        </w:rPr>
        <w:t>Integrated Pest Management (IPM)</w:t>
      </w:r>
      <w:r w:rsidRPr="00737A2E">
        <w:t xml:space="preserve"> – Monitoring-based recommendations that emphasize timely, targeted, and economically sound pest management.</w:t>
      </w:r>
    </w:p>
    <w:p w14:paraId="06A396FD" w14:textId="77777777" w:rsidR="00737A2E" w:rsidRPr="00737A2E" w:rsidRDefault="00737A2E" w:rsidP="00737A2E">
      <w:r w:rsidRPr="00737A2E">
        <w:t xml:space="preserve">Turning Field Observations </w:t>
      </w:r>
      <w:proofErr w:type="gramStart"/>
      <w:r w:rsidRPr="00737A2E">
        <w:t>Into</w:t>
      </w:r>
      <w:proofErr w:type="gramEnd"/>
      <w:r w:rsidRPr="00737A2E">
        <w:t xml:space="preserve"> Better Decisions</w:t>
      </w:r>
    </w:p>
    <w:p w14:paraId="4CE40F66" w14:textId="77777777" w:rsidR="00737A2E" w:rsidRPr="00737A2E" w:rsidRDefault="00737A2E" w:rsidP="00737A2E">
      <w:r w:rsidRPr="00737A2E">
        <w:t xml:space="preserve">Our goal is more than simply identifying pests—we help growers </w:t>
      </w:r>
      <w:r w:rsidRPr="00737A2E">
        <w:rPr>
          <w:b/>
          <w:bCs/>
        </w:rPr>
        <w:t>understand what is happening in their fields and when action may be needed</w:t>
      </w:r>
      <w:r w:rsidRPr="00737A2E">
        <w:t>. Regular monitoring allows for earlier intervention, better timing of control measures, and more informed pest management decisions.</w:t>
      </w:r>
    </w:p>
    <w:p w14:paraId="642F8B54" w14:textId="77777777" w:rsidR="00737A2E" w:rsidRPr="00737A2E" w:rsidRDefault="00737A2E" w:rsidP="00737A2E">
      <w:r w:rsidRPr="00737A2E">
        <w:t xml:space="preserve">With a strong foundation in </w:t>
      </w:r>
      <w:r w:rsidRPr="00737A2E">
        <w:rPr>
          <w:b/>
          <w:bCs/>
        </w:rPr>
        <w:t>agricultural research, Extension, and field consulting</w:t>
      </w:r>
      <w:r w:rsidRPr="00737A2E">
        <w:t>, we provide monitoring services that connect scientific knowledge with the practical realities of commercial farming.</w:t>
      </w:r>
    </w:p>
    <w:p w14:paraId="21CB7C80" w14:textId="77777777" w:rsidR="00B23D6C" w:rsidRDefault="00B23D6C"/>
    <w:sectPr w:rsidR="00B23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6C"/>
    <w:rsid w:val="006328C7"/>
    <w:rsid w:val="00737A2E"/>
    <w:rsid w:val="00B2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5B41"/>
  <w15:chartTrackingRefBased/>
  <w15:docId w15:val="{CFFCA0C2-B4D4-4984-8D71-23FCEA21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D6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D6C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D6C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D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D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23D6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23D6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23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D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D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D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Dhiraj Gautam</dc:creator>
  <cp:keywords/>
  <dc:description/>
  <cp:lastModifiedBy>Dhiraj Gautam</cp:lastModifiedBy>
  <cp:revision>2</cp:revision>
  <dcterms:created xsi:type="dcterms:W3CDTF">2026-08-30T20:04:00Z</dcterms:created>
  <dcterms:modified xsi:type="dcterms:W3CDTF">2026-08-30T20:04:00Z</dcterms:modified>
</cp:coreProperties>
</file>